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AT.26.1.2019</w:t>
      </w:r>
      <w:r w:rsidR="005066C4" w:rsidRPr="00A32930">
        <w:rPr>
          <w:b/>
          <w:sz w:val="22"/>
          <w:szCs w:val="22"/>
        </w:rPr>
        <w:t xml:space="preserve">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="005066C4" w:rsidRPr="00463D56">
        <w:rPr>
          <w:b/>
          <w:sz w:val="22"/>
          <w:szCs w:val="22"/>
        </w:rPr>
        <w:t xml:space="preserve"> 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550EF8" w:rsidRDefault="005066C4" w:rsidP="005066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b/>
          <w:bCs/>
          <w:spacing w:val="1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DB20A3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pt;margin-top:-40.1pt;width:204pt;height:76.05pt;z-index:251660288;mso-wrap-edited:f" wrapcoords="-99 0 -99 21600 21699 21600 21699 0 -99 0" o:allowincell="f">
            <v:textbox style="mso-next-textbox:#_x0000_s1026"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sz w:val="22"/>
          <w:szCs w:val="22"/>
        </w:rPr>
      </w:pPr>
    </w:p>
    <w:p w:rsidR="005066C4" w:rsidRPr="00453293" w:rsidRDefault="00DB20A3" w:rsidP="005066C4">
      <w:pPr>
        <w:widowControl w:val="0"/>
        <w:autoSpaceDE w:val="0"/>
        <w:autoSpaceDN w:val="0"/>
        <w:adjustRightInd w:val="0"/>
        <w:spacing w:before="23" w:line="360" w:lineRule="auto"/>
        <w:ind w:left="116"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7" style="position:absolute;left:0;text-align:left;margin-left:-511.95pt;margin-top:2.95pt;width:424.2pt;height:3.55pt;z-index:-251655168;mso-position-horizontal-relative:page;mso-position-vertical-relative:text" coordsize="8943,20" o:allowincell="f" path="m,l8943,e" filled="f" strokeweight=".21153mm">
            <v:path arrowok="t"/>
            <w10:wrap anchorx="page"/>
          </v:shape>
        </w:pict>
      </w:r>
    </w:p>
    <w:p w:rsidR="005066C4" w:rsidRPr="00453293" w:rsidRDefault="005066C4" w:rsidP="005066C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Ubiegając się o udzielenie zamówienia publicznego, przedmiotem którego jest </w:t>
      </w:r>
      <w:r w:rsidR="009B046A">
        <w:rPr>
          <w:rFonts w:ascii="Times New Roman" w:hAnsi="Times New Roman"/>
          <w:b/>
          <w:sz w:val="22"/>
          <w:szCs w:val="22"/>
        </w:rPr>
        <w:t>ubezpieczenie pojazdów</w:t>
      </w:r>
      <w:r>
        <w:rPr>
          <w:rFonts w:ascii="Times New Roman" w:hAnsi="Times New Roman"/>
          <w:b/>
          <w:sz w:val="22"/>
          <w:szCs w:val="22"/>
        </w:rPr>
        <w:t xml:space="preserve"> Wojewódzkiego Ośrodka Ruchu Drogowego</w:t>
      </w:r>
      <w:r w:rsidRPr="00453293">
        <w:rPr>
          <w:rFonts w:ascii="Times New Roman" w:hAnsi="Times New Roman"/>
          <w:b/>
          <w:sz w:val="22"/>
          <w:szCs w:val="22"/>
        </w:rPr>
        <w:t xml:space="preserve"> w Warszawie</w:t>
      </w:r>
    </w:p>
    <w:p w:rsidR="005066C4" w:rsidRPr="00453293" w:rsidRDefault="005066C4" w:rsidP="005066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p w:rsidR="005066C4" w:rsidRPr="00453293" w:rsidRDefault="005066C4" w:rsidP="005066C4">
      <w:pPr>
        <w:pStyle w:val="Akapitzlist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5066C4" w:rsidRPr="00453293" w:rsidRDefault="005066C4" w:rsidP="005066C4">
      <w:pPr>
        <w:widowControl w:val="0"/>
        <w:tabs>
          <w:tab w:val="left" w:pos="1620"/>
        </w:tabs>
        <w:autoSpaceDE w:val="0"/>
        <w:autoSpaceDN w:val="0"/>
        <w:adjustRightInd w:val="0"/>
        <w:spacing w:before="10" w:line="360" w:lineRule="auto"/>
        <w:ind w:firstLine="720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0C51CD">
        <w:rPr>
          <w:rFonts w:ascii="Times New Roman" w:hAnsi="Times New Roman"/>
          <w:lang w:val="pl-PL" w:eastAsia="en-US"/>
        </w:rPr>
        <w:t>__________ dnia _____ _____ 2019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5066C4" w:rsidRPr="00AD1B31" w:rsidRDefault="005066C4" w:rsidP="005066C4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066C4"/>
    <w:rsid w:val="000C51CD"/>
    <w:rsid w:val="00463C4C"/>
    <w:rsid w:val="004A3A06"/>
    <w:rsid w:val="005066C4"/>
    <w:rsid w:val="005F4931"/>
    <w:rsid w:val="006078AB"/>
    <w:rsid w:val="007D6349"/>
    <w:rsid w:val="009B046A"/>
    <w:rsid w:val="00DB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cp:lastPrinted>2019-01-28T12:02:00Z</cp:lastPrinted>
  <dcterms:created xsi:type="dcterms:W3CDTF">2018-08-28T10:54:00Z</dcterms:created>
  <dcterms:modified xsi:type="dcterms:W3CDTF">2019-01-28T12:04:00Z</dcterms:modified>
</cp:coreProperties>
</file>