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31" w:rsidRPr="003022EC" w:rsidRDefault="00FF57BC" w:rsidP="0064179F">
      <w:pPr>
        <w:ind w:right="-313"/>
        <w:jc w:val="right"/>
        <w:rPr>
          <w:rFonts w:cs="Times New Roman"/>
          <w:b/>
        </w:rPr>
      </w:pPr>
      <w:r w:rsidRPr="003022EC">
        <w:rPr>
          <w:rFonts w:cs="Times New Roman"/>
        </w:rPr>
        <w:t xml:space="preserve">Warszawa, dnia  </w:t>
      </w:r>
      <w:r w:rsidR="0064179F">
        <w:rPr>
          <w:rFonts w:cs="Times New Roman"/>
        </w:rPr>
        <w:t>18.01.2021</w:t>
      </w:r>
      <w:r w:rsidR="009E2F31" w:rsidRPr="003022EC">
        <w:rPr>
          <w:rFonts w:cs="Times New Roman"/>
        </w:rPr>
        <w:t xml:space="preserve"> r.</w:t>
      </w:r>
    </w:p>
    <w:p w:rsidR="0064179F" w:rsidRPr="0064179F" w:rsidRDefault="007A61FA" w:rsidP="00315D9D">
      <w:pPr>
        <w:rPr>
          <w:rFonts w:cs="Times New Roman"/>
          <w:b/>
        </w:rPr>
      </w:pPr>
      <w:r w:rsidRPr="003022EC">
        <w:rPr>
          <w:rFonts w:cs="Times New Roman"/>
        </w:rPr>
        <w:t xml:space="preserve"> </w:t>
      </w:r>
    </w:p>
    <w:p w:rsidR="0064179F" w:rsidRDefault="0064179F" w:rsidP="0064179F">
      <w:pPr>
        <w:jc w:val="right"/>
        <w:rPr>
          <w:rFonts w:cs="Times New Roman"/>
        </w:rPr>
      </w:pPr>
    </w:p>
    <w:p w:rsidR="0064179F" w:rsidRDefault="0064179F" w:rsidP="0064179F">
      <w:pPr>
        <w:jc w:val="right"/>
        <w:rPr>
          <w:rFonts w:cs="Times New Roman"/>
        </w:rPr>
      </w:pPr>
    </w:p>
    <w:p w:rsidR="0064179F" w:rsidRPr="003022EC" w:rsidRDefault="0064179F" w:rsidP="0064179F">
      <w:pPr>
        <w:jc w:val="right"/>
        <w:rPr>
          <w:rFonts w:cs="Times New Roman"/>
        </w:rPr>
      </w:pPr>
    </w:p>
    <w:p w:rsidR="007A61FA" w:rsidRPr="003022EC" w:rsidRDefault="007A61FA" w:rsidP="007A61FA">
      <w:pPr>
        <w:pStyle w:val="Tekstpodstawowy"/>
        <w:jc w:val="both"/>
        <w:rPr>
          <w:rFonts w:cs="Times New Roman"/>
          <w:b/>
        </w:rPr>
      </w:pPr>
      <w:r w:rsidRPr="003022EC">
        <w:rPr>
          <w:rFonts w:cs="Times New Roman"/>
          <w:b/>
          <w:noProof/>
          <w:color w:val="000000" w:themeColor="text1"/>
        </w:rPr>
        <w:t xml:space="preserve">Dotyczy: postępowania prowadzonego w trybie </w:t>
      </w:r>
      <w:r w:rsidR="0064179F">
        <w:rPr>
          <w:rFonts w:cs="Times New Roman"/>
          <w:b/>
          <w:noProof/>
          <w:color w:val="000000" w:themeColor="text1"/>
        </w:rPr>
        <w:t>zapytania ofertowego</w:t>
      </w:r>
      <w:r w:rsidRPr="003022EC">
        <w:rPr>
          <w:rFonts w:cs="Times New Roman"/>
          <w:b/>
          <w:noProof/>
          <w:color w:val="000000" w:themeColor="text1"/>
        </w:rPr>
        <w:t xml:space="preserve"> na </w:t>
      </w:r>
      <w:r w:rsidR="0064179F">
        <w:rPr>
          <w:rFonts w:cs="Times New Roman"/>
          <w:b/>
          <w:noProof/>
          <w:color w:val="000000" w:themeColor="text1"/>
        </w:rPr>
        <w:t>zakup jednego fabrycznie nowego samochodu osobowego przeznaczonego do celów służbowych.</w:t>
      </w:r>
    </w:p>
    <w:p w:rsidR="007A61FA" w:rsidRPr="003022EC" w:rsidRDefault="007A61FA" w:rsidP="007A61FA">
      <w:pPr>
        <w:pStyle w:val="Tekstpodstawowy"/>
        <w:jc w:val="both"/>
        <w:rPr>
          <w:rFonts w:cs="Times New Roman"/>
          <w:b/>
        </w:rPr>
      </w:pPr>
    </w:p>
    <w:p w:rsidR="007A61FA" w:rsidRPr="003022EC" w:rsidRDefault="007A61FA" w:rsidP="007A61FA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</w:rPr>
        <w:t xml:space="preserve">W dniu </w:t>
      </w:r>
      <w:r w:rsidR="0064179F">
        <w:rPr>
          <w:rFonts w:cs="Times New Roman"/>
        </w:rPr>
        <w:t>18.01.2021</w:t>
      </w:r>
      <w:r w:rsidR="00AF3C6D" w:rsidRPr="003022EC">
        <w:rPr>
          <w:rFonts w:cs="Times New Roman"/>
        </w:rPr>
        <w:t xml:space="preserve"> </w:t>
      </w:r>
      <w:r w:rsidRPr="003022EC">
        <w:rPr>
          <w:rFonts w:cs="Times New Roman"/>
        </w:rPr>
        <w:t>r. do Wojewódzkiego Ośrodka Ruch</w:t>
      </w:r>
      <w:r w:rsidR="00AF3C6D" w:rsidRPr="003022EC">
        <w:rPr>
          <w:rFonts w:cs="Times New Roman"/>
        </w:rPr>
        <w:t>u D</w:t>
      </w:r>
      <w:r w:rsidR="0064179F">
        <w:rPr>
          <w:rFonts w:cs="Times New Roman"/>
        </w:rPr>
        <w:t xml:space="preserve">rogowego w Warszawie wpłynęły </w:t>
      </w:r>
      <w:r w:rsidR="00AF3C6D" w:rsidRPr="003022EC">
        <w:rPr>
          <w:rFonts w:cs="Times New Roman"/>
        </w:rPr>
        <w:t>pytania</w:t>
      </w:r>
      <w:r w:rsidRPr="003022EC">
        <w:rPr>
          <w:rFonts w:cs="Times New Roman"/>
        </w:rPr>
        <w:t xml:space="preserve"> do </w:t>
      </w:r>
      <w:r w:rsidR="0064179F">
        <w:rPr>
          <w:rFonts w:cs="Times New Roman"/>
        </w:rPr>
        <w:t>zapytania ofertowego</w:t>
      </w:r>
      <w:r w:rsidRPr="003022EC">
        <w:rPr>
          <w:rFonts w:cs="Times New Roman"/>
        </w:rPr>
        <w:t xml:space="preserve"> następującej treści: </w:t>
      </w:r>
    </w:p>
    <w:p w:rsidR="00DC7482" w:rsidRDefault="0064179F" w:rsidP="0064179F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Czy Zamawiający dopuszcza fotel kierowcy i pasażera regulowany ręcznie?</w:t>
      </w:r>
    </w:p>
    <w:p w:rsidR="0064179F" w:rsidRDefault="0064179F" w:rsidP="0064179F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Czy Zamawiający dopuszcza montaż autoalarmu przez autoryzowany serwis?</w:t>
      </w:r>
    </w:p>
    <w:p w:rsidR="0064179F" w:rsidRPr="0064179F" w:rsidRDefault="0064179F" w:rsidP="0064179F">
      <w:pPr>
        <w:jc w:val="both"/>
        <w:rPr>
          <w:rFonts w:cs="Times New Roman"/>
        </w:rPr>
      </w:pPr>
    </w:p>
    <w:p w:rsidR="00DC7482" w:rsidRPr="003022EC" w:rsidRDefault="00DC7482" w:rsidP="00DC7482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</w:rPr>
        <w:t>Na powyższe pytania Wojewódzki Ośrodek Ruchu Drogowego w Warszawie udziela następujących odpowiedzi:</w:t>
      </w:r>
    </w:p>
    <w:p w:rsidR="00EF5D7C" w:rsidRPr="003022EC" w:rsidRDefault="00EF5D7C" w:rsidP="0028142B">
      <w:pPr>
        <w:jc w:val="both"/>
        <w:rPr>
          <w:rFonts w:cs="Times New Roman"/>
        </w:rPr>
      </w:pPr>
    </w:p>
    <w:p w:rsidR="009427CC" w:rsidRDefault="00D951D1" w:rsidP="0064179F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  <w:b/>
        </w:rPr>
        <w:t>Ad. 1</w:t>
      </w:r>
      <w:r w:rsidRPr="003022EC">
        <w:rPr>
          <w:rFonts w:cs="Times New Roman"/>
        </w:rPr>
        <w:t xml:space="preserve"> Zamawiający </w:t>
      </w:r>
      <w:r w:rsidR="0064179F">
        <w:rPr>
          <w:rFonts w:cs="Times New Roman"/>
        </w:rPr>
        <w:t>nie dopuszcza regulacji ręcznej foteli kierowcy i pasażera.</w:t>
      </w:r>
    </w:p>
    <w:p w:rsidR="0064179F" w:rsidRPr="0064179F" w:rsidRDefault="0064179F" w:rsidP="0064179F">
      <w:pPr>
        <w:pStyle w:val="Tekstpodstawowy"/>
        <w:jc w:val="both"/>
        <w:rPr>
          <w:rFonts w:cs="Times New Roman"/>
        </w:rPr>
      </w:pPr>
      <w:r w:rsidRPr="0064179F">
        <w:rPr>
          <w:rFonts w:cs="Times New Roman"/>
          <w:b/>
        </w:rPr>
        <w:t xml:space="preserve">Ad. 2 </w:t>
      </w:r>
      <w:r>
        <w:rPr>
          <w:rFonts w:cs="Times New Roman"/>
        </w:rPr>
        <w:t>Zamawiający nie dopuszcza montażu autoalarmu przez autoryzowany serwis.</w:t>
      </w:r>
    </w:p>
    <w:p w:rsidR="00CB454D" w:rsidRDefault="009E2F31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B454D">
        <w:rPr>
          <w:rFonts w:cs="Times New Roman"/>
        </w:rPr>
        <w:t xml:space="preserve">           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cs="Times New Roman"/>
        </w:rPr>
      </w:pP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Theme="majorHAnsi" w:eastAsia="SimSun" w:hAnsiTheme="majorHAnsi"/>
        </w:rPr>
        <w:t>Zatwierdził: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Dyrektor WORD w Warszawie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Times New Roma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 Dariusz Marek Szczygielski</w:t>
      </w:r>
    </w:p>
    <w:p w:rsidR="00E72EF7" w:rsidRDefault="00E72EF7" w:rsidP="00CB454D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Pr="00B51102" w:rsidRDefault="00FF57BC" w:rsidP="00FF57BC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 w:rsidRPr="00B51102">
        <w:rPr>
          <w:rFonts w:ascii="Times New Roman" w:hAnsi="Times New Roman"/>
          <w:sz w:val="20"/>
          <w:szCs w:val="20"/>
        </w:rPr>
        <w:t>Sprawę prowadzi:</w:t>
      </w:r>
    </w:p>
    <w:p w:rsidR="00FF57BC" w:rsidRPr="00B51102" w:rsidRDefault="00FF57BC" w:rsidP="00FF57BC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Barbara Majewska</w:t>
      </w:r>
    </w:p>
    <w:p w:rsidR="00FF57BC" w:rsidRPr="00B51102" w:rsidRDefault="00FF57BC" w:rsidP="00FF57BC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 w:rsidRPr="00B51102">
        <w:rPr>
          <w:rFonts w:ascii="Times New Roman" w:hAnsi="Times New Roman"/>
          <w:sz w:val="20"/>
          <w:szCs w:val="20"/>
        </w:rPr>
        <w:t>tel. 22 59-76-714</w:t>
      </w:r>
    </w:p>
    <w:p w:rsidR="00FF57BC" w:rsidRPr="00087242" w:rsidRDefault="00FF57BC" w:rsidP="00087242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e-mail: majewska</w:t>
      </w:r>
      <w:r w:rsidRPr="00B51102">
        <w:rPr>
          <w:rFonts w:ascii="Times New Roman" w:hAnsi="Times New Roman"/>
          <w:sz w:val="20"/>
          <w:szCs w:val="20"/>
          <w:lang w:val="en-US"/>
        </w:rPr>
        <w:t>@word.waw.pl</w:t>
      </w:r>
    </w:p>
    <w:sectPr w:rsidR="00FF57BC" w:rsidRPr="00087242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D5" w:rsidRDefault="00321CD5" w:rsidP="00CE6239">
      <w:r>
        <w:separator/>
      </w:r>
    </w:p>
  </w:endnote>
  <w:endnote w:type="continuationSeparator" w:id="0">
    <w:p w:rsidR="00321CD5" w:rsidRDefault="00321CD5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2" w:rsidRDefault="00087242">
    <w:pPr>
      <w:pStyle w:val="Stopka"/>
    </w:pPr>
    <w:r>
      <w:t xml:space="preserve">                                       </w:t>
    </w:r>
  </w:p>
  <w:p w:rsidR="00087242" w:rsidRDefault="00087242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2" w:rsidRDefault="00087242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D5" w:rsidRDefault="00321CD5" w:rsidP="00CE6239">
      <w:r>
        <w:separator/>
      </w:r>
    </w:p>
  </w:footnote>
  <w:footnote w:type="continuationSeparator" w:id="0">
    <w:p w:rsidR="00321CD5" w:rsidRDefault="00321CD5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2" w:rsidRDefault="00087242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42" w:rsidRDefault="00087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24"/>
    <w:multiLevelType w:val="hybridMultilevel"/>
    <w:tmpl w:val="2E48FBB0"/>
    <w:lvl w:ilvl="0" w:tplc="43741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EFA"/>
    <w:multiLevelType w:val="hybridMultilevel"/>
    <w:tmpl w:val="3BC0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50686"/>
    <w:multiLevelType w:val="hybridMultilevel"/>
    <w:tmpl w:val="DB40B7D0"/>
    <w:lvl w:ilvl="0" w:tplc="00503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2BE1"/>
    <w:multiLevelType w:val="hybridMultilevel"/>
    <w:tmpl w:val="0770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87242"/>
    <w:rsid w:val="00087741"/>
    <w:rsid w:val="0009297F"/>
    <w:rsid w:val="0009301F"/>
    <w:rsid w:val="000A5623"/>
    <w:rsid w:val="00121957"/>
    <w:rsid w:val="00150866"/>
    <w:rsid w:val="001C47D8"/>
    <w:rsid w:val="00234273"/>
    <w:rsid w:val="0025488E"/>
    <w:rsid w:val="002561B3"/>
    <w:rsid w:val="0028142B"/>
    <w:rsid w:val="002B057E"/>
    <w:rsid w:val="002E677F"/>
    <w:rsid w:val="003022EC"/>
    <w:rsid w:val="0030471D"/>
    <w:rsid w:val="003058CF"/>
    <w:rsid w:val="00315D9D"/>
    <w:rsid w:val="003169A5"/>
    <w:rsid w:val="00321CD5"/>
    <w:rsid w:val="00322B9B"/>
    <w:rsid w:val="0034394D"/>
    <w:rsid w:val="00352C6D"/>
    <w:rsid w:val="00366CCE"/>
    <w:rsid w:val="00367E6C"/>
    <w:rsid w:val="00370CAD"/>
    <w:rsid w:val="00393B0D"/>
    <w:rsid w:val="003F5846"/>
    <w:rsid w:val="00484C37"/>
    <w:rsid w:val="0048601D"/>
    <w:rsid w:val="004D200A"/>
    <w:rsid w:val="004E1BC2"/>
    <w:rsid w:val="004E7DAA"/>
    <w:rsid w:val="00501CE3"/>
    <w:rsid w:val="00502C0E"/>
    <w:rsid w:val="005117B0"/>
    <w:rsid w:val="00514F61"/>
    <w:rsid w:val="0053424B"/>
    <w:rsid w:val="005352BC"/>
    <w:rsid w:val="005434FD"/>
    <w:rsid w:val="00556E4E"/>
    <w:rsid w:val="005700D0"/>
    <w:rsid w:val="0058189A"/>
    <w:rsid w:val="00591688"/>
    <w:rsid w:val="005A3B15"/>
    <w:rsid w:val="005B13C5"/>
    <w:rsid w:val="005B48CF"/>
    <w:rsid w:val="005D5DF1"/>
    <w:rsid w:val="005F1CDC"/>
    <w:rsid w:val="005F4C07"/>
    <w:rsid w:val="00600187"/>
    <w:rsid w:val="006105D8"/>
    <w:rsid w:val="006338F9"/>
    <w:rsid w:val="0064179F"/>
    <w:rsid w:val="00654125"/>
    <w:rsid w:val="0069546E"/>
    <w:rsid w:val="006C37F1"/>
    <w:rsid w:val="00724ADA"/>
    <w:rsid w:val="00743F46"/>
    <w:rsid w:val="007A2EFC"/>
    <w:rsid w:val="007A61FA"/>
    <w:rsid w:val="007A6EA7"/>
    <w:rsid w:val="007B1C7C"/>
    <w:rsid w:val="007E61CA"/>
    <w:rsid w:val="007F3F2C"/>
    <w:rsid w:val="00803E73"/>
    <w:rsid w:val="00852AB9"/>
    <w:rsid w:val="00865241"/>
    <w:rsid w:val="008F7436"/>
    <w:rsid w:val="009427CC"/>
    <w:rsid w:val="00945264"/>
    <w:rsid w:val="0097065B"/>
    <w:rsid w:val="0097251F"/>
    <w:rsid w:val="00983614"/>
    <w:rsid w:val="009B3D1F"/>
    <w:rsid w:val="009E2F31"/>
    <w:rsid w:val="00A01913"/>
    <w:rsid w:val="00A04361"/>
    <w:rsid w:val="00A04A97"/>
    <w:rsid w:val="00A06E4B"/>
    <w:rsid w:val="00A342F8"/>
    <w:rsid w:val="00A6300F"/>
    <w:rsid w:val="00A637D1"/>
    <w:rsid w:val="00A70C5B"/>
    <w:rsid w:val="00AA732A"/>
    <w:rsid w:val="00AC2841"/>
    <w:rsid w:val="00AC70CA"/>
    <w:rsid w:val="00AD3298"/>
    <w:rsid w:val="00AF3C6D"/>
    <w:rsid w:val="00AF6329"/>
    <w:rsid w:val="00B60238"/>
    <w:rsid w:val="00B6141D"/>
    <w:rsid w:val="00B6286F"/>
    <w:rsid w:val="00B71416"/>
    <w:rsid w:val="00BF1CB6"/>
    <w:rsid w:val="00C34416"/>
    <w:rsid w:val="00C45585"/>
    <w:rsid w:val="00C506E6"/>
    <w:rsid w:val="00C562E0"/>
    <w:rsid w:val="00C6199F"/>
    <w:rsid w:val="00CA6AC3"/>
    <w:rsid w:val="00CB454D"/>
    <w:rsid w:val="00CE6239"/>
    <w:rsid w:val="00CF6734"/>
    <w:rsid w:val="00D05FAD"/>
    <w:rsid w:val="00D23542"/>
    <w:rsid w:val="00D951D1"/>
    <w:rsid w:val="00DA7BDC"/>
    <w:rsid w:val="00DC7482"/>
    <w:rsid w:val="00E13261"/>
    <w:rsid w:val="00E71934"/>
    <w:rsid w:val="00E72EF7"/>
    <w:rsid w:val="00EB2ED0"/>
    <w:rsid w:val="00EF5D7C"/>
    <w:rsid w:val="00F270DC"/>
    <w:rsid w:val="00F33428"/>
    <w:rsid w:val="00F76D76"/>
    <w:rsid w:val="00FD2E81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A61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61F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2021-01-18T10:51:00Z</cp:lastPrinted>
  <dcterms:created xsi:type="dcterms:W3CDTF">2021-01-18T10:53:00Z</dcterms:created>
  <dcterms:modified xsi:type="dcterms:W3CDTF">2021-01-18T10:53:00Z</dcterms:modified>
</cp:coreProperties>
</file>