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02" w:rsidRPr="007C5602" w:rsidRDefault="007C5602" w:rsidP="007C560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C5602">
        <w:rPr>
          <w:rFonts w:ascii="Times New Roman" w:hAnsi="Times New Roman" w:cs="Times New Roman"/>
          <w:b/>
          <w:sz w:val="22"/>
          <w:szCs w:val="22"/>
        </w:rPr>
        <w:t>AT.26.8.2018.BM                                                                                    Załącznik nr 5 do SIWZ</w:t>
      </w:r>
    </w:p>
    <w:p w:rsidR="007C5602" w:rsidRPr="007C5602" w:rsidRDefault="007C5602" w:rsidP="007C5602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602" w:rsidRPr="007C5602" w:rsidRDefault="007C5602" w:rsidP="007C5602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602" w:rsidRPr="007C5602" w:rsidRDefault="007C5602" w:rsidP="007C560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5602">
        <w:rPr>
          <w:rFonts w:ascii="Times New Roman" w:hAnsi="Times New Roman" w:cs="Times New Roman"/>
          <w:b/>
          <w:sz w:val="22"/>
          <w:szCs w:val="22"/>
          <w:u w:val="single"/>
        </w:rPr>
        <w:t>Stała (bezpośrednia) ochrona fizyczna osób i mienia wraz z zapewnieniem grupy interwencyjnej w obiektach Wojewódzkiego Ośrodka Ruchu Drogowego w Warszawie</w:t>
      </w:r>
    </w:p>
    <w:p w:rsidR="007C5602" w:rsidRPr="007C5602" w:rsidRDefault="007C5602" w:rsidP="007C5602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C5602" w:rsidRPr="007C5602" w:rsidRDefault="007C5602" w:rsidP="007C5602">
      <w:pPr>
        <w:pStyle w:val="Nagwek1"/>
        <w:rPr>
          <w:rFonts w:ascii="Times New Roman" w:hAnsi="Times New Roman"/>
          <w:sz w:val="22"/>
          <w:szCs w:val="22"/>
        </w:rPr>
      </w:pPr>
    </w:p>
    <w:p w:rsidR="007C5602" w:rsidRPr="007C5602" w:rsidRDefault="007C5602" w:rsidP="007C5602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7C5602">
        <w:rPr>
          <w:rFonts w:ascii="Times New Roman" w:hAnsi="Times New Roman"/>
          <w:sz w:val="22"/>
          <w:szCs w:val="22"/>
        </w:rPr>
        <w:t>OPIS PRZEDMIOTU ZAMÓWIENIA – Część 1</w:t>
      </w:r>
    </w:p>
    <w:p w:rsidR="007C5602" w:rsidRPr="007C5602" w:rsidRDefault="007C5602" w:rsidP="007C5602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7C5602">
        <w:rPr>
          <w:rFonts w:ascii="Times New Roman" w:hAnsi="Times New Roman"/>
          <w:sz w:val="22"/>
          <w:szCs w:val="22"/>
        </w:rPr>
        <w:t>Instrukcja Ochrony Obiektu</w:t>
      </w:r>
    </w:p>
    <w:p w:rsidR="007C5602" w:rsidRPr="007C5602" w:rsidRDefault="007C5602" w:rsidP="007C5602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7C5602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pStyle w:val="Tekstpodstawowywcity"/>
        <w:rPr>
          <w:rFonts w:ascii="Times New Roman" w:hAnsi="Times New Roman"/>
          <w:szCs w:val="22"/>
        </w:rPr>
      </w:pPr>
      <w:r w:rsidRPr="007C5602">
        <w:rPr>
          <w:rFonts w:ascii="Times New Roman" w:hAnsi="Times New Roman"/>
          <w:szCs w:val="22"/>
        </w:rPr>
        <w:t>Wykonawca pełni całodobową ochronę nieruchomości należącej do Wojewódzkiego Ośrodka Ruchu Drogowego w Warszawie, przy ul. Odlewniczej 8, zwanej w dalszej części „Obiektem”.</w:t>
      </w:r>
    </w:p>
    <w:p w:rsidR="00CD2A80" w:rsidRPr="007C5602" w:rsidRDefault="00CD2A80" w:rsidP="00CD2A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Koordynatorem do spraw Ochrony ze strony Wykonawcy jest ............................................, tel. kontaktowy  …………………………</w:t>
      </w:r>
    </w:p>
    <w:p w:rsidR="00CD2A80" w:rsidRPr="007C5602" w:rsidRDefault="00CD2A80" w:rsidP="00CD2A80">
      <w:p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Przedstawicielem Zamawiającego upoważnionym do kontaktów z Wykonawcą jest Kierownik Wydziału Administracyjno - Technicznego, bądź inne osoby przez niego wskazane.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pStyle w:val="Nagwek2"/>
        <w:rPr>
          <w:rFonts w:ascii="Times New Roman" w:hAnsi="Times New Roman"/>
          <w:b/>
          <w:bCs/>
          <w:sz w:val="22"/>
          <w:szCs w:val="22"/>
        </w:rPr>
      </w:pPr>
      <w:r w:rsidRPr="007C5602">
        <w:rPr>
          <w:rFonts w:ascii="Times New Roman" w:hAnsi="Times New Roman"/>
          <w:b/>
          <w:bCs/>
          <w:sz w:val="22"/>
          <w:szCs w:val="22"/>
        </w:rPr>
        <w:t>Zadania Ogólne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Agenci ochrony przy wykonywaniu czynności zobowiązani są do: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ustalania uprawnień do przebywania w ochranianym Obiekcie oraz legitymowanie osób, w celu ustalenia ich tożsamości,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strzeżenia przed kradzieżą, zniszczeniem lub uszkodzeniem mienia znajdującego się na terenie ochranianego Obiektu,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nieregularnych, rejestrowanych obchodów Obiektu,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natychmiastowego reagowania w przypadkach szczególnych zagrożeń – w tym celu Zamawiający wskaże Koordynatorowi ds. Ochrony ważne miejsca techniczne (m.in.: główny wyłącznik prądu, główny zawór wody oraz pomieszczenie, w którym znajduje się węzeł cieplny). Koordynator zapozna agentów ochrony z przekazaną przez Zamawiającego listą osób, które należy powiadomić w przypadku awarii,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obserwowania osób wchodzących do ochranianego obiektu,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przeciwdziałania zamachom przestępczym,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podejmowania niezbędnych interwencji w celu przywrócenia porządku publicznego,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zwracania szczególnej uwagi na osoby, których zachowanie może budzić obawy popełnienia czynu zabronionego,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ujęcia osób stwarzających zagrożenie dla życia, zdrowia lub nietykalności osobistej,  a także dla chronionego mienia, w celu niezwłocznego przekazania tych osób Policji,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stosowania środków przymusu bezpośredniego, o których mowa w art. 38 ust. 2 ustawy z dnia 22 sierpnia 1997 roku o ochronie osób i mienia (</w:t>
      </w:r>
      <w:proofErr w:type="spellStart"/>
      <w:r w:rsidRPr="007C560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C5602">
        <w:rPr>
          <w:rFonts w:ascii="Times New Roman" w:hAnsi="Times New Roman" w:cs="Times New Roman"/>
          <w:sz w:val="22"/>
          <w:szCs w:val="22"/>
        </w:rPr>
        <w:t xml:space="preserve">. </w:t>
      </w:r>
      <w:r w:rsidRPr="007C5602">
        <w:rPr>
          <w:rFonts w:ascii="Times New Roman" w:hAnsi="Times New Roman" w:cs="Times New Roman"/>
          <w:bCs/>
          <w:sz w:val="22"/>
          <w:szCs w:val="22"/>
        </w:rPr>
        <w:t xml:space="preserve">Dz. U. z 2014 r. poz. 1099 z </w:t>
      </w:r>
      <w:proofErr w:type="spellStart"/>
      <w:r w:rsidRPr="007C5602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7C5602">
        <w:rPr>
          <w:rFonts w:ascii="Times New Roman" w:hAnsi="Times New Roman" w:cs="Times New Roman"/>
          <w:bCs/>
          <w:sz w:val="22"/>
          <w:szCs w:val="22"/>
        </w:rPr>
        <w:t xml:space="preserve">. zm.) </w:t>
      </w:r>
      <w:r w:rsidRPr="007C5602">
        <w:rPr>
          <w:rFonts w:ascii="Times New Roman" w:hAnsi="Times New Roman" w:cs="Times New Roman"/>
          <w:sz w:val="22"/>
          <w:szCs w:val="22"/>
        </w:rPr>
        <w:t>w przypadku zagrożenia dóbr powierzonych ochronie lub odparcia ataku na pracownika ochrony, dotyczy tylko sytuacji, w której wykonywanie przedmiotu zamówienia będzie realizowane przez pracowników ochrony zgodnie       z art. 2 pkt. 6 powyższej ustawy,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współdziałania w zakresie zapewnienia bezpieczeństwa i ochrony mienia chronionego Obiektu z właściwymi jednostkami policji i służb miejskich,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nie otwierania i nie wchodzenia do pomieszczeń biurowo – magazynowych znajdujących się na terenie chronionego Obiektu bez zezwolenia lub bezpośredniego zagrożenia,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wykonywania innych czynności wskazanych przez właściciela Obiektu mających związek z zapewnieniem bezpieczeństwa w chronionym Obiekcie, po uprzednim zgłoszeniu Koordynatorowi ds. Ochrony,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lastRenderedPageBreak/>
        <w:t>nie udzielania osobom postronnym informacji o chronionym Obiekcie i systemach zabezpieczeń,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sporządzania notatek z przebiegu wykonywanych czynności,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niezwłocznego informowania Koordynatora ds. Ochrony o wszelkich nieprawidłowościach w wykonywaniu czynności przez innych agentów ochrony,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natychmiastowego zgłaszania wszelkich zmian w organizacji ochrony Koordynatorowi ds. Ochrony,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utrzymywania stałej łączności radiowej z innymi agentami ochrony na terenie Obiektu,</w:t>
      </w:r>
    </w:p>
    <w:p w:rsidR="00CD2A80" w:rsidRPr="007C5602" w:rsidRDefault="00CD2A80" w:rsidP="00CD2A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prowadzenia książki dyżurów zawierającej imię i nazwisko pełniącego służbę, godziny pełnienia służby.</w:t>
      </w:r>
    </w:p>
    <w:p w:rsidR="00CD2A80" w:rsidRPr="007C5602" w:rsidRDefault="00CD2A80" w:rsidP="00CD2A80">
      <w:pPr>
        <w:pStyle w:val="Nagwek2"/>
        <w:rPr>
          <w:rFonts w:ascii="Times New Roman" w:hAnsi="Times New Roman"/>
          <w:b/>
          <w:bCs/>
          <w:sz w:val="22"/>
          <w:szCs w:val="22"/>
        </w:rPr>
      </w:pPr>
    </w:p>
    <w:p w:rsidR="00CD2A80" w:rsidRPr="007C5602" w:rsidRDefault="00CD2A80" w:rsidP="00CD2A80">
      <w:pPr>
        <w:pStyle w:val="Nagwek2"/>
        <w:rPr>
          <w:rFonts w:ascii="Times New Roman" w:hAnsi="Times New Roman"/>
          <w:b/>
          <w:bCs/>
          <w:sz w:val="22"/>
          <w:szCs w:val="22"/>
        </w:rPr>
      </w:pPr>
      <w:r w:rsidRPr="007C5602">
        <w:rPr>
          <w:rFonts w:ascii="Times New Roman" w:hAnsi="Times New Roman"/>
          <w:b/>
          <w:bCs/>
          <w:sz w:val="22"/>
          <w:szCs w:val="22"/>
        </w:rPr>
        <w:t>Sposób postępowania przy przejmowaniu obowiązków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Przed objęciem pełnienia dyżuru agenci ochrony sprawdzają w szczególności:</w:t>
      </w:r>
    </w:p>
    <w:p w:rsidR="00CD2A80" w:rsidRPr="007C5602" w:rsidRDefault="00CD2A80" w:rsidP="00CD2A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stan zabezpieczenia Obiektu – zamknięci drzwi, oświetlenie,</w:t>
      </w:r>
    </w:p>
    <w:p w:rsidR="00CD2A80" w:rsidRPr="007C5602" w:rsidRDefault="00CD2A80" w:rsidP="00CD2A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pomieszczenia – ogólnie, a w szczególności pod kątem zagrożenia włamaniem,             pożarem, deszczem.</w:t>
      </w:r>
    </w:p>
    <w:p w:rsidR="00CD2A80" w:rsidRPr="007C5602" w:rsidRDefault="00CD2A80" w:rsidP="00CD2A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 xml:space="preserve">sprawność środków łączności i innych urządzeń technicznych </w:t>
      </w:r>
      <w:r w:rsidR="00113E03">
        <w:rPr>
          <w:rFonts w:ascii="Times New Roman" w:hAnsi="Times New Roman" w:cs="Times New Roman"/>
          <w:sz w:val="22"/>
          <w:szCs w:val="22"/>
        </w:rPr>
        <w:t xml:space="preserve">będących  w </w:t>
      </w:r>
      <w:r w:rsidRPr="007C5602">
        <w:rPr>
          <w:rFonts w:ascii="Times New Roman" w:hAnsi="Times New Roman" w:cs="Times New Roman"/>
          <w:sz w:val="22"/>
          <w:szCs w:val="22"/>
        </w:rPr>
        <w:t>użytkowaniu agentów ochrony,</w:t>
      </w:r>
    </w:p>
    <w:p w:rsidR="00CD2A80" w:rsidRPr="007C5602" w:rsidRDefault="00CD2A80" w:rsidP="00CD2A8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dokonują rozeznania o osobach znajdujących się na terenie Obiektu.</w:t>
      </w:r>
    </w:p>
    <w:p w:rsidR="00CD2A80" w:rsidRPr="007C5602" w:rsidRDefault="00CD2A80" w:rsidP="00CD2A80">
      <w:pPr>
        <w:pStyle w:val="Nagwek2"/>
        <w:rPr>
          <w:rFonts w:ascii="Times New Roman" w:hAnsi="Times New Roman"/>
          <w:sz w:val="22"/>
          <w:szCs w:val="22"/>
        </w:rPr>
      </w:pPr>
    </w:p>
    <w:p w:rsidR="00CD2A80" w:rsidRPr="007C5602" w:rsidRDefault="00CD2A80" w:rsidP="00CD2A80">
      <w:pPr>
        <w:pStyle w:val="Nagwek2"/>
        <w:rPr>
          <w:rFonts w:ascii="Times New Roman" w:hAnsi="Times New Roman"/>
          <w:b/>
          <w:bCs/>
          <w:sz w:val="22"/>
          <w:szCs w:val="22"/>
        </w:rPr>
      </w:pPr>
      <w:r w:rsidRPr="007C5602">
        <w:rPr>
          <w:rFonts w:ascii="Times New Roman" w:hAnsi="Times New Roman"/>
          <w:b/>
          <w:bCs/>
          <w:sz w:val="22"/>
          <w:szCs w:val="22"/>
        </w:rPr>
        <w:t>Agent ochrony sprawujący ochronę Obiektu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Do podstawowych czynności w/w agenta ochrony należy: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wpuszczanie pojazdów na teren Obiektu, kierowanych przez pracowników Zamawiającego oraz pojazdów egzaminacyjnych,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kontrolowanie przestrzegania, przez parkujące na terenie Zamawiającego pojazdy, zakazu postoju w miejscach niedozwolonych,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zamykanie bramy wjazdowej na teren Obiektu i jej otwieranie w godzinach ustalonych z Zamawiającym.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wpuszczanie pojazdów na teren Obiektu w godzinach zamknięcia, wyłącznie na podstawie zgłoszeń Zamawiającego do agenta ochrony,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 godzinach zamknięcia Obiektu, a niedziele i święta przez całą dobę, dokonywanie nieregularnych rejestrowanych obchodów terenu Obiektu,</w:t>
      </w:r>
    </w:p>
    <w:p w:rsidR="00CD2A80" w:rsidRPr="007C5602" w:rsidRDefault="00CD2A80" w:rsidP="00CD2A8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sprawdzanie stanu zabezpieczenia (zamknięcia drzwi i okien) w trakcie dokonywania obchodów Obiektu,</w:t>
      </w:r>
    </w:p>
    <w:p w:rsidR="00CD2A80" w:rsidRPr="007C5602" w:rsidRDefault="00CD2A80" w:rsidP="00CD2A8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zwracanie szczególnej uwagi na osoby przebywające na terenie Obiektu,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odnotowywanie w książce dyżurów wszelkich nieprawidłowości zauważonych w trakcie pełnienia dyżuru,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 przypadku zagrożenia, wezwanie Grupy Interwencyjnej za pomocą pilota napadowego,</w:t>
      </w:r>
    </w:p>
    <w:p w:rsidR="00CD2A80" w:rsidRPr="007C5602" w:rsidRDefault="00CD2A80" w:rsidP="00CD2A8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 przypadku awarii, natychmiastowe powiadomienie upoważnionego przedstawiciela Zamawiającego i Koordynatora ds. Ochrony.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pStyle w:val="Nagwek2"/>
        <w:rPr>
          <w:rFonts w:ascii="Times New Roman" w:hAnsi="Times New Roman"/>
          <w:b/>
          <w:bCs/>
          <w:sz w:val="22"/>
          <w:szCs w:val="22"/>
        </w:rPr>
      </w:pPr>
      <w:r w:rsidRPr="007C5602">
        <w:rPr>
          <w:rFonts w:ascii="Times New Roman" w:hAnsi="Times New Roman"/>
          <w:b/>
          <w:bCs/>
          <w:sz w:val="22"/>
          <w:szCs w:val="22"/>
        </w:rPr>
        <w:t>Agent Ochrony pełniący ochronę w budynku biurowym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Do podstawowych czynności w/w agenta należy:</w:t>
      </w:r>
    </w:p>
    <w:p w:rsidR="00CD2A80" w:rsidRPr="007C5602" w:rsidRDefault="00CD2A80" w:rsidP="00CD2A8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przeprowadzanie regularnych obchodów chronionego Obiektu podczas pełnionej służby,</w:t>
      </w:r>
    </w:p>
    <w:p w:rsidR="00CD2A80" w:rsidRPr="007C5602" w:rsidRDefault="00CD2A80" w:rsidP="00CD2A8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7C5602">
        <w:rPr>
          <w:rFonts w:ascii="Times New Roman" w:hAnsi="Times New Roman"/>
          <w:bCs/>
        </w:rPr>
        <w:t>trzymanie pieczy nad kluczami do pomieszczeń budynku, a także ich wydawanie i prowadzenie ewidencji wydanych kluczy,</w:t>
      </w:r>
    </w:p>
    <w:p w:rsidR="00CD2A80" w:rsidRPr="007C5602" w:rsidRDefault="00CD2A80" w:rsidP="00CD2A80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wzywanie osób do opuszczenia ochranianych pomieszczeń w przypadku stwierdzenia braku uprawnień do przebywania na ich terenie lub stwierdzenie zakłócania porządku,</w:t>
      </w:r>
    </w:p>
    <w:p w:rsidR="00CD2A80" w:rsidRPr="007C5602" w:rsidRDefault="00CD2A80" w:rsidP="00CD2A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sprawdzanie w trakcie wykonywania obowiązków zamknięcia pomieszczeń biurowych oraz sprawdzanie pomieszczeń socjalnych z urządzeniami i zarejestrowaniu się        w punktach kontrolnych,</w:t>
      </w:r>
    </w:p>
    <w:p w:rsidR="00CD2A80" w:rsidRPr="007C5602" w:rsidRDefault="00CD2A80" w:rsidP="00CD2A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lastRenderedPageBreak/>
        <w:t>zamykanie drzwi wejściowych od strony ul. Odlewniczej o godzinie ustalonej z Zamawiającym,</w:t>
      </w:r>
    </w:p>
    <w:p w:rsidR="00CD2A80" w:rsidRPr="007C5602" w:rsidRDefault="00CD2A80" w:rsidP="00CD2A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 godzinach zamknięcia budynku biurowego wpuszczanie osób pisemnie upoważnionych przez Zamawiającego lub na podstawie identyfikatorów firm podnajmujących pomieszczenia w biurowcu,</w:t>
      </w:r>
    </w:p>
    <w:p w:rsidR="00CD2A80" w:rsidRPr="007C5602" w:rsidRDefault="00CD2A80" w:rsidP="00CD2A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 przypadku zagrożenia wezwanie Grupy Interwencyjnej za pomocą pilota napadowego oraz powiadomienia Koordynatora ds. Ochrony i upoważnionego przedstawiciela Zamawiającego,</w:t>
      </w:r>
    </w:p>
    <w:p w:rsidR="00CD2A80" w:rsidRPr="007C5602" w:rsidRDefault="00CD2A80" w:rsidP="00CD2A8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w przypadku awarii powiadomienie upoważnionego przedstawiciela Zamawiającego   i Koordynatora ds. Ochrony.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pStyle w:val="Nagwek2"/>
        <w:rPr>
          <w:rFonts w:ascii="Times New Roman" w:hAnsi="Times New Roman"/>
          <w:b/>
          <w:bCs/>
          <w:sz w:val="22"/>
          <w:szCs w:val="22"/>
        </w:rPr>
      </w:pPr>
      <w:r w:rsidRPr="007C5602">
        <w:rPr>
          <w:rFonts w:ascii="Times New Roman" w:hAnsi="Times New Roman"/>
          <w:b/>
          <w:bCs/>
          <w:sz w:val="22"/>
          <w:szCs w:val="22"/>
        </w:rPr>
        <w:t>Zakres czynności i obowiązków Koordynatora ds. Ochrony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Prowadzi stały nadzór nad wykonywaniem czynności agentów ochrony.</w:t>
      </w:r>
    </w:p>
    <w:p w:rsidR="00CD2A80" w:rsidRPr="007C5602" w:rsidRDefault="00CD2A80" w:rsidP="00CD2A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Jest w stałym kontakcie z osobami wskazanymi w piśmie Zamawiającego zajmującymi się administrowaniem Obiektu.</w:t>
      </w:r>
    </w:p>
    <w:p w:rsidR="00CD2A80" w:rsidRPr="007C5602" w:rsidRDefault="00CD2A80" w:rsidP="00CD2A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Odpowiada przed Zamawiającym za obowiązkowe pełnienie dyżurów przez agentów ochrony.</w:t>
      </w:r>
    </w:p>
    <w:p w:rsidR="00CD2A80" w:rsidRPr="007C5602" w:rsidRDefault="00CD2A80" w:rsidP="00CD2A80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Procedury postępowania w sytuacjach awaryjnych</w:t>
      </w:r>
    </w:p>
    <w:p w:rsidR="00CD2A80" w:rsidRPr="007C5602" w:rsidRDefault="00CD2A80" w:rsidP="00CD2A80">
      <w:pPr>
        <w:jc w:val="center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(wykaz czynności agenta ochrony)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5602">
        <w:rPr>
          <w:rFonts w:ascii="Times New Roman" w:hAnsi="Times New Roman" w:cs="Times New Roman"/>
          <w:b/>
          <w:bCs/>
          <w:sz w:val="22"/>
          <w:szCs w:val="22"/>
        </w:rPr>
        <w:t>W przypadku powstania pożaru: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niezwłocznie powiadamia straż pożarną (tel. 998), upoważnionego przedstawiciela Zamawiającego oraz Koordynatora ds. Ochrony,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przystępuje do likwidacji lub ograniczenia rozprzestrzeniania się zarodka pożaru,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po podjęciu przez służby miejskie akcji ratowniczej zabezpiecza miejsce akcji, wskazuje hydranty i inne ujęcia wody oraz główne wyłączniki energii elektrycznej itp.,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zabezpiecza miejsca i ślady mogące przyczynić się do ustalenia przyczyn pożaru,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wykonuje inne czynności związane z zaistniałą sytuacją,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po zakończeniu akcji sporządza szczegółową notatkę dla Zamawiającego.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5602">
        <w:rPr>
          <w:rFonts w:ascii="Times New Roman" w:hAnsi="Times New Roman" w:cs="Times New Roman"/>
          <w:b/>
          <w:bCs/>
          <w:sz w:val="22"/>
          <w:szCs w:val="22"/>
        </w:rPr>
        <w:t>W przypadku działania przestępczego osób trzecich (napad lub niekontrolowane wejście na teren chronionego Obiektu):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 xml:space="preserve">- wykorzystuje niezbędne środki w celu uniemożliwienia dokonania czynu przestępczego zachowując przy tym ostrożność i rozwagę używania środków współmiernych do zaistniałego zagrożenia, 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z zaistniałego zdarzenia sporządza notatkę dla Zamawiającego.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5602">
        <w:rPr>
          <w:rFonts w:ascii="Times New Roman" w:hAnsi="Times New Roman" w:cs="Times New Roman"/>
          <w:b/>
          <w:bCs/>
          <w:sz w:val="22"/>
          <w:szCs w:val="22"/>
        </w:rPr>
        <w:t>W przypadku zranienia napastnika lub osób postronnych: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 xml:space="preserve">- obowiązany jest udzielić niezbędnej pierwszej pomocy i powiadomić pogotowie ratunkowe (tel. 999), policję (tel. 997), upoważnionego przedstawiciela Zamawiającego oraz Koordynatora ds. Ochrony, 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z zaistniałego zdarzenia obowiązany jest sporządzić notatkę dla Zamawiającego; agent ochrony sporządza notatkę w każdym przypadku zaistniałego działania przestępczego osób trzecich lub próby niekontrolowanego wejścia na teren Obiektu.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5602">
        <w:rPr>
          <w:rFonts w:ascii="Times New Roman" w:hAnsi="Times New Roman" w:cs="Times New Roman"/>
          <w:b/>
          <w:bCs/>
          <w:sz w:val="22"/>
          <w:szCs w:val="22"/>
        </w:rPr>
        <w:t>W przypadku awarii urządzeń wodno – kanalizacyjnych: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zamyka dopływ wody,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powiadamia odpowiednie służby miejskie,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powiadamia upoważnionego przedstawiciela Zamawiającego oraz Koordynatora  ds. Ochrony.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5602">
        <w:rPr>
          <w:rFonts w:ascii="Times New Roman" w:hAnsi="Times New Roman" w:cs="Times New Roman"/>
          <w:b/>
          <w:bCs/>
          <w:sz w:val="22"/>
          <w:szCs w:val="22"/>
        </w:rPr>
        <w:t>W przypadku awarii urządzeń elektrycznych: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- powiadamia odpowiednie służby miejskie,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lastRenderedPageBreak/>
        <w:t>- powiadamia upoważnionego przedstawiciela Zamawiającego oraz Koordynatora          ds. Ochrony.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5602">
        <w:rPr>
          <w:rFonts w:ascii="Times New Roman" w:hAnsi="Times New Roman" w:cs="Times New Roman"/>
          <w:b/>
          <w:bCs/>
          <w:sz w:val="22"/>
          <w:szCs w:val="22"/>
        </w:rPr>
        <w:t>W przypadku uruchomienia systemu alarmowego:</w:t>
      </w:r>
    </w:p>
    <w:p w:rsidR="00CD2A80" w:rsidRPr="007C5602" w:rsidRDefault="00CD2A80" w:rsidP="00CD2A80">
      <w:pPr>
        <w:numPr>
          <w:ilvl w:val="1"/>
          <w:numId w:val="6"/>
        </w:numPr>
        <w:ind w:left="14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powiadamia upoważnionego przedstawiciela Zamawiającego oraz Koordynatora  ds. Ochrony.</w:t>
      </w: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5602">
        <w:rPr>
          <w:rFonts w:ascii="Times New Roman" w:hAnsi="Times New Roman" w:cs="Times New Roman"/>
          <w:b/>
          <w:sz w:val="22"/>
          <w:szCs w:val="22"/>
        </w:rPr>
        <w:t>Akceptujemy opis przedmiotu zamówienia:</w:t>
      </w:r>
    </w:p>
    <w:p w:rsidR="00CD2A80" w:rsidRPr="007C5602" w:rsidRDefault="00CD2A80" w:rsidP="00CD2A8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>Miejscowość .................................................. dnia ............</w:t>
      </w:r>
      <w:r w:rsidR="00113E03">
        <w:rPr>
          <w:rFonts w:ascii="Times New Roman" w:hAnsi="Times New Roman" w:cs="Times New Roman"/>
          <w:sz w:val="22"/>
          <w:szCs w:val="22"/>
        </w:rPr>
        <w:t>........................... 2018</w:t>
      </w:r>
      <w:r w:rsidRPr="007C5602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tabs>
          <w:tab w:val="left" w:pos="-14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7C5602">
        <w:rPr>
          <w:rFonts w:ascii="Times New Roman" w:hAnsi="Times New Roman"/>
          <w:iCs/>
          <w:sz w:val="22"/>
          <w:szCs w:val="22"/>
        </w:rPr>
        <w:t>.......................................</w:t>
      </w:r>
      <w:r w:rsidR="00113E03">
        <w:rPr>
          <w:rFonts w:ascii="Times New Roman" w:hAnsi="Times New Roman"/>
          <w:iCs/>
          <w:sz w:val="22"/>
          <w:szCs w:val="22"/>
        </w:rPr>
        <w:t>.................................</w:t>
      </w:r>
      <w:r w:rsidRPr="007C5602">
        <w:rPr>
          <w:rFonts w:ascii="Times New Roman" w:hAnsi="Times New Roman"/>
          <w:iCs/>
          <w:sz w:val="22"/>
          <w:szCs w:val="22"/>
        </w:rPr>
        <w:t>..............</w:t>
      </w:r>
    </w:p>
    <w:p w:rsidR="00CD2A80" w:rsidRPr="007C5602" w:rsidRDefault="00CD2A80" w:rsidP="00CD2A80">
      <w:pPr>
        <w:tabs>
          <w:tab w:val="left" w:pos="708"/>
        </w:tabs>
        <w:ind w:firstLine="4395"/>
        <w:jc w:val="center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 xml:space="preserve">(pieczęć i podpis Oferenta lub osoby upoważnionej </w:t>
      </w:r>
    </w:p>
    <w:p w:rsidR="00CD2A80" w:rsidRPr="007C5602" w:rsidRDefault="00CD2A80" w:rsidP="00CD2A80">
      <w:pPr>
        <w:tabs>
          <w:tab w:val="left" w:pos="708"/>
        </w:tabs>
        <w:ind w:firstLine="4395"/>
        <w:jc w:val="center"/>
        <w:rPr>
          <w:rFonts w:ascii="Times New Roman" w:hAnsi="Times New Roman" w:cs="Times New Roman"/>
          <w:sz w:val="22"/>
          <w:szCs w:val="22"/>
        </w:rPr>
      </w:pPr>
      <w:r w:rsidRPr="007C5602">
        <w:rPr>
          <w:rFonts w:ascii="Times New Roman" w:hAnsi="Times New Roman" w:cs="Times New Roman"/>
          <w:sz w:val="22"/>
          <w:szCs w:val="22"/>
        </w:rPr>
        <w:t xml:space="preserve">  do składania oświadczeń woli w jego imieniu)</w:t>
      </w:r>
    </w:p>
    <w:p w:rsidR="00CD2A80" w:rsidRPr="007C5602" w:rsidRDefault="00CD2A80" w:rsidP="00CD2A80">
      <w:pPr>
        <w:rPr>
          <w:rFonts w:ascii="Times New Roman" w:hAnsi="Times New Roman" w:cs="Times New Roman"/>
          <w:sz w:val="22"/>
          <w:szCs w:val="22"/>
        </w:rPr>
      </w:pPr>
    </w:p>
    <w:p w:rsidR="00CD2A80" w:rsidRPr="007C5602" w:rsidRDefault="00CD2A80" w:rsidP="00CD2A80">
      <w:pPr>
        <w:rPr>
          <w:rFonts w:ascii="Times New Roman" w:hAnsi="Times New Roman" w:cs="Times New Roman"/>
          <w:b/>
          <w:sz w:val="22"/>
          <w:szCs w:val="22"/>
        </w:rPr>
      </w:pPr>
    </w:p>
    <w:p w:rsidR="00CD2A80" w:rsidRPr="007C5602" w:rsidRDefault="00CD2A80" w:rsidP="00CD2A80">
      <w:pPr>
        <w:rPr>
          <w:rFonts w:ascii="Times New Roman" w:hAnsi="Times New Roman" w:cs="Times New Roman"/>
          <w:b/>
          <w:sz w:val="22"/>
          <w:szCs w:val="22"/>
        </w:rPr>
      </w:pPr>
    </w:p>
    <w:p w:rsidR="00CD2A80" w:rsidRDefault="00CD2A80" w:rsidP="00CD2A80">
      <w:pPr>
        <w:rPr>
          <w:b/>
          <w:sz w:val="28"/>
          <w:szCs w:val="28"/>
        </w:rPr>
      </w:pPr>
    </w:p>
    <w:p w:rsidR="00CD2A80" w:rsidRDefault="00CD2A80" w:rsidP="00CD2A80">
      <w:pPr>
        <w:rPr>
          <w:b/>
          <w:sz w:val="28"/>
          <w:szCs w:val="28"/>
        </w:rPr>
      </w:pPr>
    </w:p>
    <w:p w:rsidR="00CD2A80" w:rsidRDefault="00CD2A80" w:rsidP="00CD2A80">
      <w:pPr>
        <w:rPr>
          <w:b/>
          <w:sz w:val="28"/>
          <w:szCs w:val="28"/>
        </w:rPr>
      </w:pPr>
    </w:p>
    <w:p w:rsidR="00CD2A80" w:rsidRDefault="00CD2A80" w:rsidP="00CD2A80">
      <w:pPr>
        <w:rPr>
          <w:b/>
          <w:sz w:val="28"/>
          <w:szCs w:val="28"/>
        </w:rPr>
      </w:pPr>
    </w:p>
    <w:p w:rsidR="00CD2A80" w:rsidRDefault="00CD2A80" w:rsidP="00CD2A80">
      <w:pPr>
        <w:rPr>
          <w:b/>
          <w:sz w:val="28"/>
          <w:szCs w:val="28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D2A80" w:rsidRDefault="00CD2A80" w:rsidP="00CD2A80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D941AC" w:rsidRDefault="00D941AC"/>
    <w:sectPr w:rsidR="00D941AC" w:rsidSect="00D9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9B3"/>
    <w:multiLevelType w:val="hybridMultilevel"/>
    <w:tmpl w:val="5D0AA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6A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068A3"/>
    <w:multiLevelType w:val="hybridMultilevel"/>
    <w:tmpl w:val="639EF8FC"/>
    <w:lvl w:ilvl="0" w:tplc="A44E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7AD6">
      <w:numFmt w:val="none"/>
      <w:lvlText w:val=""/>
      <w:lvlJc w:val="left"/>
      <w:pPr>
        <w:tabs>
          <w:tab w:val="num" w:pos="360"/>
        </w:tabs>
      </w:pPr>
    </w:lvl>
    <w:lvl w:ilvl="2" w:tplc="CBA8A22C">
      <w:numFmt w:val="none"/>
      <w:lvlText w:val=""/>
      <w:lvlJc w:val="left"/>
      <w:pPr>
        <w:tabs>
          <w:tab w:val="num" w:pos="360"/>
        </w:tabs>
      </w:pPr>
    </w:lvl>
    <w:lvl w:ilvl="3" w:tplc="F16EC55C">
      <w:numFmt w:val="none"/>
      <w:lvlText w:val=""/>
      <w:lvlJc w:val="left"/>
      <w:pPr>
        <w:tabs>
          <w:tab w:val="num" w:pos="360"/>
        </w:tabs>
      </w:pPr>
    </w:lvl>
    <w:lvl w:ilvl="4" w:tplc="EC66B2F2">
      <w:numFmt w:val="none"/>
      <w:lvlText w:val=""/>
      <w:lvlJc w:val="left"/>
      <w:pPr>
        <w:tabs>
          <w:tab w:val="num" w:pos="360"/>
        </w:tabs>
      </w:pPr>
    </w:lvl>
    <w:lvl w:ilvl="5" w:tplc="81148246">
      <w:numFmt w:val="none"/>
      <w:lvlText w:val=""/>
      <w:lvlJc w:val="left"/>
      <w:pPr>
        <w:tabs>
          <w:tab w:val="num" w:pos="360"/>
        </w:tabs>
      </w:pPr>
    </w:lvl>
    <w:lvl w:ilvl="6" w:tplc="16E6DD8A">
      <w:numFmt w:val="none"/>
      <w:lvlText w:val=""/>
      <w:lvlJc w:val="left"/>
      <w:pPr>
        <w:tabs>
          <w:tab w:val="num" w:pos="360"/>
        </w:tabs>
      </w:pPr>
    </w:lvl>
    <w:lvl w:ilvl="7" w:tplc="A7A03B76">
      <w:numFmt w:val="none"/>
      <w:lvlText w:val=""/>
      <w:lvlJc w:val="left"/>
      <w:pPr>
        <w:tabs>
          <w:tab w:val="num" w:pos="360"/>
        </w:tabs>
      </w:pPr>
    </w:lvl>
    <w:lvl w:ilvl="8" w:tplc="A11C5D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14360"/>
    <w:multiLevelType w:val="hybridMultilevel"/>
    <w:tmpl w:val="97181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54E1E"/>
    <w:multiLevelType w:val="hybridMultilevel"/>
    <w:tmpl w:val="A90EE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72EA3"/>
    <w:multiLevelType w:val="hybridMultilevel"/>
    <w:tmpl w:val="5B3ED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74E9C"/>
    <w:multiLevelType w:val="hybridMultilevel"/>
    <w:tmpl w:val="9C249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A80"/>
    <w:rsid w:val="00113E03"/>
    <w:rsid w:val="001501D9"/>
    <w:rsid w:val="003D24C6"/>
    <w:rsid w:val="007C5602"/>
    <w:rsid w:val="00CD2A80"/>
    <w:rsid w:val="00D9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8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A80"/>
    <w:pPr>
      <w:keepNext/>
      <w:outlineLvl w:val="0"/>
    </w:pPr>
    <w:rPr>
      <w:rFonts w:ascii="Arial" w:eastAsia="Times New Roman" w:hAnsi="Arial" w:cs="Times New Roman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D2A80"/>
    <w:pPr>
      <w:keepNext/>
      <w:outlineLvl w:val="1"/>
    </w:pPr>
    <w:rPr>
      <w:rFonts w:ascii="Arial" w:eastAsia="Times New Roman" w:hAnsi="Arial" w:cs="Times New Roman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D2A8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A8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A80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A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CD2A80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A80"/>
    <w:rPr>
      <w:rFonts w:ascii="Arial" w:eastAsia="Times New Roman" w:hAnsi="Arial" w:cs="Times New Roman"/>
      <w:szCs w:val="20"/>
      <w:lang w:eastAsia="pl-PL"/>
    </w:rPr>
  </w:style>
  <w:style w:type="paragraph" w:customStyle="1" w:styleId="Zwykytekst1">
    <w:name w:val="Zwykły tekst1"/>
    <w:basedOn w:val="Normalny"/>
    <w:rsid w:val="00CD2A80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D2A80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D2A8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D2A8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7808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dcterms:created xsi:type="dcterms:W3CDTF">2018-11-13T09:59:00Z</dcterms:created>
  <dcterms:modified xsi:type="dcterms:W3CDTF">2018-11-15T11:44:00Z</dcterms:modified>
</cp:coreProperties>
</file>